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1"/>
        <w:gridCol w:w="431"/>
      </w:tblGrid>
      <w:tr w:rsidR="00F7073C" w:rsidTr="002615B2">
        <w:trPr>
          <w:tblCellSpacing w:w="15" w:type="dxa"/>
        </w:trPr>
        <w:tc>
          <w:tcPr>
            <w:tcW w:w="4967" w:type="pct"/>
            <w:gridSpan w:val="2"/>
            <w:shd w:val="clear" w:color="auto" w:fill="D9D9D9"/>
            <w:vAlign w:val="center"/>
          </w:tcPr>
          <w:p w:rsidR="00F7073C" w:rsidRDefault="00F7073C" w:rsidP="00F7073C">
            <w:pPr>
              <w:jc w:val="center"/>
            </w:pPr>
            <w:r w:rsidRPr="0027645D">
              <w:rPr>
                <w:rFonts w:ascii="BalloonEFDropShadow" w:hAnsi="BalloonEFDropShadow"/>
                <w:b/>
                <w:sz w:val="48"/>
                <w:szCs w:val="48"/>
              </w:rPr>
              <w:t>Statuter för Årets Agilityhund</w:t>
            </w:r>
          </w:p>
        </w:tc>
      </w:tr>
      <w:tr w:rsidR="00F7073C" w:rsidRPr="00C46E15" w:rsidTr="002615B2">
        <w:trPr>
          <w:gridAfter w:val="1"/>
          <w:tblCellSpacing w:w="15" w:type="dxa"/>
        </w:trPr>
        <w:tc>
          <w:tcPr>
            <w:tcW w:w="4753" w:type="pct"/>
            <w:shd w:val="clear" w:color="auto" w:fill="auto"/>
            <w:vAlign w:val="center"/>
          </w:tcPr>
          <w:p w:rsidR="00F7073C" w:rsidRPr="00C46E15" w:rsidRDefault="00F7073C" w:rsidP="00F7073C">
            <w:pPr>
              <w:jc w:val="both"/>
              <w:rPr>
                <w:rFonts w:ascii="Arial" w:hAnsi="Arial" w:cs="Arial"/>
              </w:rPr>
            </w:pPr>
            <w:r w:rsidRPr="00C46E15">
              <w:rPr>
                <w:rFonts w:ascii="Arial" w:hAnsi="Arial" w:cs="Arial"/>
              </w:rPr>
              <w:t>Priset för årets Agilityhund delas u</w:t>
            </w:r>
            <w:r w:rsidR="00DA39C4">
              <w:rPr>
                <w:rFonts w:ascii="Arial" w:hAnsi="Arial" w:cs="Arial"/>
              </w:rPr>
              <w:t>t varje verksamhetsår</w:t>
            </w:r>
            <w:r w:rsidRPr="00C46E15">
              <w:rPr>
                <w:rFonts w:ascii="Arial" w:hAnsi="Arial" w:cs="Arial"/>
              </w:rPr>
              <w:t xml:space="preserve"> till det </w:t>
            </w:r>
            <w:r>
              <w:rPr>
                <w:rFonts w:ascii="Arial" w:hAnsi="Arial" w:cs="Arial"/>
              </w:rPr>
              <w:t xml:space="preserve">bästa </w:t>
            </w:r>
            <w:r w:rsidRPr="00C46E15">
              <w:rPr>
                <w:rFonts w:ascii="Arial" w:hAnsi="Arial" w:cs="Arial"/>
              </w:rPr>
              <w:t>tävlande ekipage som tävlat officiellt på minst två (2) tävl</w:t>
            </w:r>
            <w:r w:rsidR="00DA39C4">
              <w:rPr>
                <w:rFonts w:ascii="Arial" w:hAnsi="Arial" w:cs="Arial"/>
              </w:rPr>
              <w:t>ingar under året. Resultat från SM, individuellt och lag,</w:t>
            </w:r>
            <w:r w:rsidRPr="00C46E15">
              <w:rPr>
                <w:rFonts w:ascii="Arial" w:hAnsi="Arial" w:cs="Arial"/>
              </w:rPr>
              <w:t xml:space="preserve"> får tillgodoräknas ekipaget. </w:t>
            </w:r>
          </w:p>
        </w:tc>
      </w:tr>
      <w:tr w:rsidR="00F7073C" w:rsidRPr="00C46E15" w:rsidTr="002615B2">
        <w:trPr>
          <w:gridAfter w:val="1"/>
          <w:tblCellSpacing w:w="15" w:type="dxa"/>
        </w:trPr>
        <w:tc>
          <w:tcPr>
            <w:tcW w:w="4753" w:type="pct"/>
            <w:shd w:val="clear" w:color="auto" w:fill="auto"/>
            <w:vAlign w:val="center"/>
          </w:tcPr>
          <w:p w:rsidR="00F7073C" w:rsidRPr="00C46E15" w:rsidRDefault="00DA39C4" w:rsidP="00F707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Kvalificeringsåre</w:t>
            </w:r>
            <w:r w:rsidRPr="00C46E15">
              <w:rPr>
                <w:rFonts w:ascii="Arial" w:hAnsi="Arial" w:cs="Arial"/>
              </w:rPr>
              <w:t>t</w:t>
            </w:r>
            <w:r w:rsidR="00F7073C" w:rsidRPr="00C46E15">
              <w:rPr>
                <w:rFonts w:ascii="Arial" w:hAnsi="Arial" w:cs="Arial"/>
              </w:rPr>
              <w:t xml:space="preserve"> sträcker sig från den 1 januari till den 31 december.</w:t>
            </w:r>
          </w:p>
        </w:tc>
      </w:tr>
      <w:tr w:rsidR="00F7073C" w:rsidRPr="00C46E15" w:rsidTr="002615B2">
        <w:trPr>
          <w:gridAfter w:val="1"/>
          <w:tblCellSpacing w:w="15" w:type="dxa"/>
        </w:trPr>
        <w:tc>
          <w:tcPr>
            <w:tcW w:w="4753" w:type="pct"/>
            <w:shd w:val="clear" w:color="auto" w:fill="auto"/>
            <w:vAlign w:val="center"/>
          </w:tcPr>
          <w:p w:rsidR="00F7073C" w:rsidRPr="00C46E15" w:rsidRDefault="00F7073C" w:rsidP="00F7073C">
            <w:pPr>
              <w:jc w:val="both"/>
              <w:rPr>
                <w:rFonts w:ascii="Arial" w:hAnsi="Arial" w:cs="Arial"/>
              </w:rPr>
            </w:pPr>
            <w:r w:rsidRPr="00C46E15">
              <w:rPr>
                <w:rFonts w:ascii="Arial" w:hAnsi="Arial" w:cs="Arial"/>
                <w:szCs w:val="20"/>
              </w:rPr>
              <w:t xml:space="preserve">Priset delas ut </w:t>
            </w:r>
            <w:r>
              <w:rPr>
                <w:rFonts w:ascii="Arial" w:hAnsi="Arial" w:cs="Arial"/>
                <w:szCs w:val="20"/>
              </w:rPr>
              <w:t xml:space="preserve">årligen </w:t>
            </w:r>
            <w:r w:rsidRPr="00C46E15">
              <w:rPr>
                <w:rFonts w:ascii="Arial" w:hAnsi="Arial" w:cs="Arial"/>
                <w:szCs w:val="20"/>
              </w:rPr>
              <w:t xml:space="preserve">vid </w:t>
            </w:r>
            <w:r w:rsidRPr="00DA39C4">
              <w:rPr>
                <w:rFonts w:ascii="Arial" w:hAnsi="Arial" w:cs="Arial"/>
                <w:caps/>
                <w:szCs w:val="20"/>
              </w:rPr>
              <w:t>HÖLÖ-MÖRKÖ Brukshundklubbs</w:t>
            </w:r>
            <w:r w:rsidRPr="00C46E15">
              <w:rPr>
                <w:rFonts w:ascii="Arial" w:hAnsi="Arial" w:cs="Arial"/>
                <w:szCs w:val="20"/>
              </w:rPr>
              <w:t xml:space="preserve"> årsmöte.</w:t>
            </w:r>
          </w:p>
        </w:tc>
      </w:tr>
      <w:tr w:rsidR="00F7073C" w:rsidRPr="00C46E15" w:rsidTr="002615B2">
        <w:trPr>
          <w:gridAfter w:val="1"/>
          <w:tblCellSpacing w:w="15" w:type="dxa"/>
        </w:trPr>
        <w:tc>
          <w:tcPr>
            <w:tcW w:w="4753" w:type="pct"/>
            <w:shd w:val="clear" w:color="auto" w:fill="auto"/>
            <w:vAlign w:val="center"/>
          </w:tcPr>
          <w:p w:rsidR="00F7073C" w:rsidRPr="00C46E15" w:rsidRDefault="00F7073C" w:rsidP="00F7073C">
            <w:pPr>
              <w:jc w:val="both"/>
              <w:rPr>
                <w:rFonts w:ascii="Arial" w:hAnsi="Arial" w:cs="Arial"/>
              </w:rPr>
            </w:pPr>
            <w:r w:rsidRPr="00C46E15">
              <w:rPr>
                <w:rFonts w:ascii="Arial" w:hAnsi="Arial" w:cs="Arial"/>
              </w:rPr>
              <w:t xml:space="preserve">Pris kan endast utdelas till ekipage som under kvalificeringsåret tävlat för och representerat </w:t>
            </w:r>
            <w:r w:rsidRPr="00DA39C4">
              <w:rPr>
                <w:rFonts w:ascii="Arial" w:hAnsi="Arial" w:cs="Arial"/>
                <w:bCs/>
              </w:rPr>
              <w:t>HÖLÖ-MÖRKÖ BK</w:t>
            </w:r>
            <w:r w:rsidRPr="00C46E15">
              <w:rPr>
                <w:rFonts w:ascii="Arial" w:hAnsi="Arial" w:cs="Arial"/>
                <w:b/>
                <w:bCs/>
              </w:rPr>
              <w:t xml:space="preserve">. </w:t>
            </w:r>
            <w:r w:rsidRPr="00C46E15">
              <w:rPr>
                <w:rFonts w:ascii="Arial" w:hAnsi="Arial" w:cs="Arial"/>
                <w:bCs/>
              </w:rPr>
              <w:t xml:space="preserve">Ekipage som under kvalificeringsåret bytt klubb tillräknas endast de tävlingar där ekipaget tävlade för </w:t>
            </w:r>
            <w:r w:rsidRPr="00DA39C4">
              <w:rPr>
                <w:rFonts w:ascii="Arial" w:hAnsi="Arial" w:cs="Arial"/>
                <w:bCs/>
              </w:rPr>
              <w:t>HÖLÖ-MÖRKÖ BK</w:t>
            </w:r>
            <w:r w:rsidRPr="00C46E15">
              <w:rPr>
                <w:rFonts w:ascii="Arial" w:hAnsi="Arial" w:cs="Arial"/>
                <w:bCs/>
              </w:rPr>
              <w:t>.</w:t>
            </w:r>
          </w:p>
        </w:tc>
      </w:tr>
      <w:tr w:rsidR="00F7073C" w:rsidRPr="00680F39" w:rsidTr="002615B2">
        <w:trPr>
          <w:gridAfter w:val="1"/>
          <w:tblCellSpacing w:w="15" w:type="dxa"/>
        </w:trPr>
        <w:tc>
          <w:tcPr>
            <w:tcW w:w="4753" w:type="pct"/>
            <w:shd w:val="clear" w:color="auto" w:fill="auto"/>
            <w:vAlign w:val="center"/>
          </w:tcPr>
          <w:p w:rsidR="00F7073C" w:rsidRDefault="00DA39C4" w:rsidP="00F707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Varje ekipages </w:t>
            </w:r>
            <w:r w:rsidRPr="00DA39C4">
              <w:rPr>
                <w:rFonts w:ascii="Arial" w:hAnsi="Arial" w:cs="Arial"/>
                <w:b/>
              </w:rPr>
              <w:t xml:space="preserve">5 bästa resultat </w:t>
            </w:r>
            <w:r w:rsidR="00F7073C" w:rsidRPr="00DA39C4">
              <w:rPr>
                <w:rFonts w:ascii="Arial" w:hAnsi="Arial" w:cs="Arial"/>
                <w:b/>
              </w:rPr>
              <w:t>i</w:t>
            </w:r>
            <w:r w:rsidR="00F7073C" w:rsidRPr="00C46E15">
              <w:rPr>
                <w:rFonts w:ascii="Arial" w:hAnsi="Arial" w:cs="Arial"/>
              </w:rPr>
              <w:t xml:space="preserve"> </w:t>
            </w:r>
            <w:r w:rsidR="00F7073C" w:rsidRPr="00DA39C4">
              <w:rPr>
                <w:rFonts w:ascii="Arial" w:hAnsi="Arial" w:cs="Arial"/>
                <w:b/>
                <w:bCs/>
              </w:rPr>
              <w:t>Agilityklass</w:t>
            </w:r>
            <w:r w:rsidR="00F7073C" w:rsidRPr="00DA39C4">
              <w:rPr>
                <w:rFonts w:ascii="Arial" w:hAnsi="Arial" w:cs="Arial"/>
                <w:b/>
              </w:rPr>
              <w:t xml:space="preserve"> och</w:t>
            </w:r>
            <w:r w:rsidRPr="00DA39C4">
              <w:rPr>
                <w:rFonts w:ascii="Arial" w:hAnsi="Arial" w:cs="Arial"/>
                <w:b/>
              </w:rPr>
              <w:t xml:space="preserve"> 5 bästa resultat</w:t>
            </w:r>
            <w:r w:rsidR="00F7073C" w:rsidRPr="00DA39C4">
              <w:rPr>
                <w:rFonts w:ascii="Arial" w:hAnsi="Arial" w:cs="Arial"/>
                <w:b/>
              </w:rPr>
              <w:t xml:space="preserve"> i </w:t>
            </w:r>
            <w:r w:rsidR="00F7073C" w:rsidRPr="00DA39C4">
              <w:rPr>
                <w:rFonts w:ascii="Arial" w:hAnsi="Arial" w:cs="Arial"/>
                <w:b/>
                <w:bCs/>
              </w:rPr>
              <w:t>Hoppklass</w:t>
            </w:r>
            <w:r w:rsidR="00F7073C" w:rsidRPr="00C46E15">
              <w:rPr>
                <w:rFonts w:ascii="Arial" w:hAnsi="Arial" w:cs="Arial"/>
              </w:rPr>
              <w:t xml:space="preserve"> </w:t>
            </w:r>
            <w:r w:rsidR="00F7073C">
              <w:rPr>
                <w:rFonts w:ascii="Arial" w:hAnsi="Arial" w:cs="Arial"/>
              </w:rPr>
              <w:t>erövrade</w:t>
            </w:r>
            <w:r w:rsidR="00F7073C" w:rsidRPr="00C46E15">
              <w:rPr>
                <w:rFonts w:ascii="Arial" w:hAnsi="Arial" w:cs="Arial"/>
              </w:rPr>
              <w:t xml:space="preserve"> under kvalificeringsår</w:t>
            </w:r>
            <w:r w:rsidR="00F7073C">
              <w:rPr>
                <w:rFonts w:ascii="Arial" w:hAnsi="Arial" w:cs="Arial"/>
              </w:rPr>
              <w:t>e</w:t>
            </w:r>
            <w:r w:rsidR="00F7073C" w:rsidRPr="00C46E15">
              <w:rPr>
                <w:rFonts w:ascii="Arial" w:hAnsi="Arial" w:cs="Arial"/>
              </w:rPr>
              <w:t xml:space="preserve">t beräknas enligt nedanstående poängberäkning. </w:t>
            </w:r>
            <w:r w:rsidR="00F7073C" w:rsidRPr="00DA39C4">
              <w:rPr>
                <w:rFonts w:ascii="Arial" w:hAnsi="Arial" w:cs="Arial"/>
                <w:bCs/>
              </w:rPr>
              <w:t>P</w:t>
            </w:r>
            <w:r w:rsidR="00F7073C" w:rsidRPr="00DA39C4">
              <w:rPr>
                <w:rFonts w:ascii="Arial" w:hAnsi="Arial" w:cs="Arial"/>
              </w:rPr>
              <w:t>oäng tilldelas alltid hunden, inte föraren (förutsatt att ekipaget tävlat för HMBK).</w:t>
            </w:r>
          </w:p>
          <w:p w:rsidR="0037332B" w:rsidRDefault="0037332B" w:rsidP="003733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ekipage som under året tillgodoräknar sig högst antal poäng koras till ”Årets agilityhund” oavsett storleks- eller klassindelning. Om två eller flera ekipage uppnår samma poäng, skall priset gå till den som uppnått det bästa enskilda resultatet.</w:t>
            </w:r>
          </w:p>
          <w:p w:rsidR="0037332B" w:rsidRPr="00DA39C4" w:rsidRDefault="0037332B" w:rsidP="003733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Föraren ansvarar själv för att korrekta resultat kommer till den av klubben utsedda person, som sköter ”Årets agilityhund”, senast den 31 december innevarande år.</w:t>
            </w:r>
          </w:p>
          <w:p w:rsidR="0037332B" w:rsidRDefault="0037332B" w:rsidP="00F7073C">
            <w:pPr>
              <w:jc w:val="both"/>
              <w:rPr>
                <w:rFonts w:ascii="Arial" w:hAnsi="Arial" w:cs="Arial"/>
              </w:rPr>
            </w:pPr>
          </w:p>
          <w:p w:rsidR="00F7073C" w:rsidRPr="00680F39" w:rsidRDefault="00F7073C" w:rsidP="00F707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30"/>
              <w:gridCol w:w="1240"/>
              <w:gridCol w:w="1240"/>
              <w:gridCol w:w="1241"/>
            </w:tblGrid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Klass-I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Klass-II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Klass-III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 xml:space="preserve">Vinst </w:t>
                  </w:r>
                  <w:r w:rsidRPr="00B01F3D">
                    <w:rPr>
                      <w:rFonts w:ascii="Arial" w:hAnsi="Arial" w:cs="Arial"/>
                    </w:rPr>
                    <w:t>(1:a plac.)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16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 xml:space="preserve">2 – 5 plac.      </w:t>
                  </w:r>
                  <w:r w:rsidRPr="00B01F3D">
                    <w:rPr>
                      <w:rFonts w:ascii="Arial" w:hAnsi="Arial" w:cs="Arial"/>
                    </w:rPr>
                    <w:t>felfritt lopp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 xml:space="preserve">2 – 5 plac.      </w:t>
                  </w:r>
                  <w:r w:rsidRPr="00B01F3D">
                    <w:rPr>
                      <w:rFonts w:ascii="Arial" w:hAnsi="Arial" w:cs="Arial"/>
                    </w:rPr>
                    <w:t>med felpoäng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 xml:space="preserve">6 – 10 plac.    </w:t>
                  </w:r>
                  <w:r w:rsidRPr="00B01F3D">
                    <w:rPr>
                      <w:rFonts w:ascii="Arial" w:hAnsi="Arial" w:cs="Arial"/>
                    </w:rPr>
                    <w:t>felfritt lopp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  <w:r w:rsidRPr="00B01F3D">
                    <w:rPr>
                      <w:rFonts w:ascii="Arial" w:hAnsi="Arial" w:cs="Arial"/>
                      <w:b/>
                    </w:rPr>
                    <w:t xml:space="preserve">6 – 10 plac.    </w:t>
                  </w:r>
                  <w:r w:rsidRPr="00B01F3D">
                    <w:rPr>
                      <w:rFonts w:ascii="Arial" w:hAnsi="Arial" w:cs="Arial"/>
                    </w:rPr>
                    <w:t>med felpoäng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DA39C4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70"/>
              </w:trPr>
              <w:tc>
                <w:tcPr>
                  <w:tcW w:w="4430" w:type="dxa"/>
                  <w:shd w:val="clear" w:color="auto" w:fill="auto"/>
                </w:tcPr>
                <w:p w:rsidR="00F7073C" w:rsidRPr="007117B7" w:rsidRDefault="007117B7" w:rsidP="00F707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Plac 11 – </w:t>
                  </w:r>
                  <w:r w:rsidR="009C1E28">
                    <w:rPr>
                      <w:rFonts w:ascii="Arial" w:hAnsi="Arial" w:cs="Arial"/>
                      <w:b/>
                    </w:rPr>
                    <w:t>nedåt</w:t>
                  </w:r>
                  <w:r>
                    <w:rPr>
                      <w:rFonts w:ascii="Arial" w:hAnsi="Arial" w:cs="Arial"/>
                    </w:rPr>
                    <w:t xml:space="preserve">  f</w:t>
                  </w:r>
                  <w:r w:rsidRPr="007117B7">
                    <w:rPr>
                      <w:rFonts w:ascii="Arial" w:hAnsi="Arial" w:cs="Arial"/>
                    </w:rPr>
                    <w:t>elfritt</w:t>
                  </w:r>
                  <w:r>
                    <w:rPr>
                      <w:rFonts w:ascii="Arial" w:hAnsi="Arial" w:cs="Arial"/>
                    </w:rPr>
                    <w:t xml:space="preserve"> lopp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7117B7" w:rsidRDefault="007117B7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7117B7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7117B7" w:rsidRDefault="007117B7" w:rsidP="00F7073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7117B7" w:rsidP="00F7073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Pinne och sm-pinne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7117B7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7117B7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7117B7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BB5F92" w:rsidP="00F7073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Diplom agiliyklass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BB5F92" w:rsidP="00F7073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Diplom hoppklass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7117B7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C</w:t>
                  </w:r>
                  <w:r w:rsidR="00BB5F92">
                    <w:rPr>
                      <w:rFonts w:ascii="Arial" w:hAnsi="Arial" w:cs="Arial"/>
                      <w:b/>
                      <w:lang w:val="en-GB"/>
                    </w:rPr>
                    <w:t>ertifikat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50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BB5F92" w:rsidRPr="00B01F3D" w:rsidRDefault="00BB5F92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Championat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</w:tcPr>
                <w:p w:rsidR="00F7073C" w:rsidRPr="00B01F3D" w:rsidRDefault="00BB5F92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75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7117B7" w:rsidRDefault="00F7073C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DA39C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BB5F92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Deltagande sm individuellt</w:t>
                  </w: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BB5F92" w:rsidP="00DA39C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40 poäng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7117B7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Deltagande SM lag</w:t>
                  </w: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7117B7" w:rsidP="00DA39C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30 poäng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2615B2" w:rsidRPr="00B01F3D" w:rsidRDefault="002615B2" w:rsidP="00F7073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DC019A" w:rsidRDefault="00DC019A" w:rsidP="00F7073C">
                  <w:pPr>
                    <w:rPr>
                      <w:rFonts w:ascii="Arial" w:hAnsi="Arial" w:cs="Arial"/>
                      <w:b/>
                    </w:rPr>
                  </w:pPr>
                  <w:r w:rsidRPr="00DC019A">
                    <w:rPr>
                      <w:rFonts w:ascii="Arial" w:hAnsi="Arial" w:cs="Arial"/>
                      <w:b/>
                    </w:rPr>
                    <w:t>Varje off start, ä</w:t>
                  </w:r>
                  <w:r>
                    <w:rPr>
                      <w:rFonts w:ascii="Arial" w:hAnsi="Arial" w:cs="Arial"/>
                      <w:b/>
                    </w:rPr>
                    <w:t>ven disk</w:t>
                  </w: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DC019A" w:rsidP="00DC019A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5 poäng</w:t>
                  </w: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70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DA3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073C" w:rsidRPr="00B01F3D" w:rsidTr="002615B2">
              <w:trPr>
                <w:trHeight w:val="256"/>
              </w:trPr>
              <w:tc>
                <w:tcPr>
                  <w:tcW w:w="4430" w:type="dxa"/>
                  <w:shd w:val="clear" w:color="auto" w:fill="auto"/>
                </w:tcPr>
                <w:p w:rsidR="00F7073C" w:rsidRPr="00B01F3D" w:rsidRDefault="00F7073C" w:rsidP="00F707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21" w:type="dxa"/>
                  <w:gridSpan w:val="3"/>
                  <w:shd w:val="clear" w:color="auto" w:fill="auto"/>
                </w:tcPr>
                <w:p w:rsidR="00F7073C" w:rsidRPr="00B01F3D" w:rsidRDefault="00F7073C" w:rsidP="00F707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7073C" w:rsidRPr="00680F39" w:rsidRDefault="00F7073C" w:rsidP="00F7073C">
            <w:pPr>
              <w:rPr>
                <w:rFonts w:ascii="Arial" w:hAnsi="Arial" w:cs="Arial"/>
                <w:sz w:val="16"/>
                <w:szCs w:val="16"/>
              </w:rPr>
            </w:pPr>
            <w:r w:rsidRPr="00680F3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</w:tbl>
    <w:p w:rsidR="0037332B" w:rsidRPr="000950E3" w:rsidRDefault="0037332B">
      <w:pPr>
        <w:rPr>
          <w:sz w:val="28"/>
          <w:szCs w:val="28"/>
        </w:rPr>
      </w:pPr>
    </w:p>
    <w:sectPr w:rsidR="0037332B" w:rsidRPr="0009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EFDrop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C"/>
    <w:rsid w:val="000950E3"/>
    <w:rsid w:val="002615B2"/>
    <w:rsid w:val="0037332B"/>
    <w:rsid w:val="004B41CD"/>
    <w:rsid w:val="004F354C"/>
    <w:rsid w:val="007117B7"/>
    <w:rsid w:val="00876260"/>
    <w:rsid w:val="009C1E28"/>
    <w:rsid w:val="00B01F19"/>
    <w:rsid w:val="00B92EF6"/>
    <w:rsid w:val="00BB5F92"/>
    <w:rsid w:val="00DA39C4"/>
    <w:rsid w:val="00DC019A"/>
    <w:rsid w:val="00F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D2A793-E05E-C041-97F9-DEB5686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73C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Statuter för Årets Agilityhund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Statuter för Årets Agilityhund</dc:title>
  <dc:subject/>
  <dc:creator>Antelius</dc:creator>
  <cp:keywords/>
  <dc:description/>
  <cp:lastModifiedBy>Gästanvändare</cp:lastModifiedBy>
  <cp:revision>2</cp:revision>
  <cp:lastPrinted>2017-09-12T07:57:00Z</cp:lastPrinted>
  <dcterms:created xsi:type="dcterms:W3CDTF">2020-09-28T18:01:00Z</dcterms:created>
  <dcterms:modified xsi:type="dcterms:W3CDTF">2020-09-28T18:01:00Z</dcterms:modified>
</cp:coreProperties>
</file>